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E55F40">
      <w:pPr>
        <w:ind w:firstLine="1820" w:firstLineChars="65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作者署名要求、贡献声明及利益冲突</w:t>
      </w:r>
    </w:p>
    <w:p w14:paraId="650A0FDE">
      <w:pPr>
        <w:pStyle w:val="8"/>
        <w:spacing w:line="360" w:lineRule="auto"/>
        <w:ind w:left="480" w:firstLine="120" w:firstLineChars="5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1.</w:t>
      </w:r>
      <w:r>
        <w:rPr>
          <w:rFonts w:ascii="宋体" w:hAnsi="宋体" w:eastAsia="宋体"/>
          <w:sz w:val="24"/>
          <w:szCs w:val="24"/>
        </w:rPr>
        <w:t xml:space="preserve">作者署名要求 </w:t>
      </w:r>
    </w:p>
    <w:p w14:paraId="651541D5">
      <w:pPr>
        <w:spacing w:line="360" w:lineRule="auto"/>
        <w:ind w:left="120" w:firstLine="480" w:firstLineChars="200"/>
        <w:rPr>
          <w:rFonts w:hint="default" w:ascii="宋体" w:hAnsi="宋体" w:eastAsia="宋体"/>
          <w:sz w:val="24"/>
          <w:szCs w:val="24"/>
          <w:lang w:val="en-US" w:eastAsia="zh-CN"/>
        </w:rPr>
      </w:pPr>
      <w:r>
        <w:rPr>
          <w:rFonts w:ascii="宋体" w:hAnsi="宋体" w:eastAsia="宋体"/>
          <w:sz w:val="24"/>
          <w:szCs w:val="24"/>
        </w:rPr>
        <w:t>科研论文署名作者应该如实反映作者的工作和贡献。根据国际科研论文规范，作者资格的认定须满足以下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sz w:val="24"/>
          <w:szCs w:val="24"/>
        </w:rPr>
        <w:t>项条件：</w:t>
      </w:r>
      <w:r>
        <w:rPr>
          <w:rFonts w:hint="eastAsia" w:ascii="宋体" w:hAnsi="宋体" w:eastAsia="宋体"/>
          <w:sz w:val="24"/>
          <w:szCs w:val="24"/>
        </w:rPr>
        <w:t>①</w:t>
      </w:r>
      <w:r>
        <w:rPr>
          <w:rFonts w:ascii="宋体" w:hAnsi="宋体" w:eastAsia="宋体"/>
          <w:sz w:val="24"/>
          <w:szCs w:val="24"/>
        </w:rPr>
        <w:t>在设计构思、实验研究、数据收集、结果分析等做出实质性贡献；</w:t>
      </w:r>
      <w:r>
        <w:rPr>
          <w:rFonts w:hint="eastAsia" w:ascii="宋体" w:hAnsi="宋体" w:eastAsia="宋体"/>
          <w:sz w:val="24"/>
          <w:szCs w:val="24"/>
        </w:rPr>
        <w:t>②</w:t>
      </w:r>
      <w:r>
        <w:rPr>
          <w:rFonts w:ascii="宋体" w:hAnsi="宋体" w:eastAsia="宋体"/>
          <w:sz w:val="24"/>
          <w:szCs w:val="24"/>
        </w:rPr>
        <w:t>撰写文章，或对重要的学术性内容做出关键性修改；</w:t>
      </w:r>
      <w:r>
        <w:rPr>
          <w:rFonts w:hint="eastAsia" w:ascii="宋体" w:hAnsi="宋体" w:eastAsia="宋体"/>
          <w:sz w:val="24"/>
          <w:szCs w:val="24"/>
        </w:rPr>
        <w:t>③</w:t>
      </w:r>
      <w:r>
        <w:rPr>
          <w:rFonts w:ascii="宋体" w:hAnsi="宋体" w:eastAsia="宋体"/>
          <w:sz w:val="24"/>
          <w:szCs w:val="24"/>
        </w:rPr>
        <w:t>对拟发表文章作最后审阅及定稿。 本刊要求所有署名的作者都应满足上述条件之一，所有满足上述条件之一者都应被列为作者。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仅有以下贡献者不足以获得署名资格：</w:t>
      </w:r>
      <w:r>
        <w:rPr>
          <w:rFonts w:hint="eastAsia" w:ascii="宋体" w:hAnsi="宋体" w:eastAsia="宋体"/>
          <w:sz w:val="24"/>
          <w:szCs w:val="24"/>
        </w:rPr>
        <w:t>①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筹得研究资金；</w:t>
      </w:r>
      <w:r>
        <w:rPr>
          <w:rFonts w:hint="eastAsia" w:ascii="宋体" w:hAnsi="宋体" w:eastAsia="宋体"/>
          <w:sz w:val="24"/>
          <w:szCs w:val="24"/>
        </w:rPr>
        <w:t>②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一般性行政管理支持；</w:t>
      </w:r>
      <w:r>
        <w:rPr>
          <w:rFonts w:hint="eastAsia" w:ascii="宋体" w:hAnsi="宋体" w:eastAsia="宋体"/>
          <w:sz w:val="24"/>
          <w:szCs w:val="24"/>
        </w:rPr>
        <w:t>③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纯技术编辑或校对协助。</w:t>
      </w:r>
      <w:r>
        <w:rPr>
          <w:rFonts w:ascii="宋体" w:hAnsi="宋体" w:eastAsia="宋体"/>
          <w:sz w:val="24"/>
          <w:szCs w:val="24"/>
        </w:rPr>
        <w:t>建议对于那些为论文工作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作出过</w:t>
      </w:r>
      <w:bookmarkStart w:id="0" w:name="_GoBack"/>
      <w:bookmarkEnd w:id="0"/>
      <w:r>
        <w:rPr>
          <w:rFonts w:ascii="宋体" w:hAnsi="宋体" w:eastAsia="宋体"/>
          <w:sz w:val="24"/>
          <w:szCs w:val="24"/>
        </w:rPr>
        <w:t>贡</w:t>
      </w:r>
      <w:r>
        <w:rPr>
          <w:rFonts w:hint="eastAsia" w:ascii="宋体" w:hAnsi="宋体" w:eastAsia="宋体"/>
          <w:sz w:val="24"/>
          <w:szCs w:val="24"/>
        </w:rPr>
        <w:t>献（包括提供经费、支持条件、管理监督、非实质性数据</w:t>
      </w:r>
      <w:r>
        <w:rPr>
          <w:rFonts w:hint="eastAsia" w:ascii="宋体" w:hAnsi="宋体" w:eastAsia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编辑校对</w:t>
      </w:r>
      <w:r>
        <w:rPr>
          <w:rFonts w:hint="eastAsia" w:ascii="宋体" w:hAnsi="宋体" w:eastAsia="宋体"/>
          <w:sz w:val="24"/>
          <w:szCs w:val="24"/>
        </w:rPr>
        <w:t>等）但不符合上述署名条件的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人员</w:t>
      </w:r>
      <w:r>
        <w:rPr>
          <w:rFonts w:hint="eastAsia" w:ascii="宋体" w:hAnsi="宋体" w:eastAsia="宋体"/>
          <w:sz w:val="24"/>
          <w:szCs w:val="24"/>
        </w:rPr>
        <w:t>，均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可</w:t>
      </w:r>
      <w:r>
        <w:rPr>
          <w:rFonts w:hint="eastAsia" w:ascii="宋体" w:hAnsi="宋体" w:eastAsia="宋体"/>
          <w:sz w:val="24"/>
          <w:szCs w:val="24"/>
        </w:rPr>
        <w:t>列在致谢部分</w:t>
      </w:r>
      <w:r>
        <w:rPr>
          <w:rFonts w:hint="eastAsia" w:ascii="宋体" w:hAnsi="宋体" w:eastAsia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且必须取得被致谢人的书面认可。</w:t>
      </w:r>
    </w:p>
    <w:p w14:paraId="71B80338">
      <w:pPr>
        <w:spacing w:line="360" w:lineRule="auto"/>
        <w:ind w:left="120"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2</w:t>
      </w:r>
      <w:r>
        <w:rPr>
          <w:rFonts w:hint="eastAsia" w:ascii="宋体" w:hAnsi="宋体" w:eastAsia="宋体"/>
          <w:sz w:val="24"/>
          <w:szCs w:val="24"/>
        </w:rPr>
        <w:t>．</w:t>
      </w:r>
      <w:r>
        <w:rPr>
          <w:rFonts w:ascii="宋体" w:hAnsi="宋体" w:eastAsia="宋体"/>
          <w:sz w:val="24"/>
          <w:szCs w:val="24"/>
        </w:rPr>
        <w:t>作者贡献说明</w:t>
      </w:r>
    </w:p>
    <w:p w14:paraId="305A531F">
      <w:pPr>
        <w:spacing w:line="360" w:lineRule="auto"/>
        <w:ind w:left="105" w:leftChars="50" w:firstLine="360" w:firstLineChars="15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根据国际主流权威期刊的作者贡献表述范例，作者贡献可分为以下内容：</w:t>
      </w:r>
    </w:p>
    <w:p w14:paraId="4A460CEE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①</w:t>
      </w:r>
      <w:r>
        <w:rPr>
          <w:rFonts w:ascii="宋体" w:hAnsi="宋体" w:eastAsia="宋体"/>
          <w:sz w:val="24"/>
          <w:szCs w:val="24"/>
        </w:rPr>
        <w:t>研究命题的提出、设计，包括某个具体观点或方法的提出；</w:t>
      </w:r>
    </w:p>
    <w:p w14:paraId="416A88D7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②</w:t>
      </w:r>
      <w:r>
        <w:rPr>
          <w:rFonts w:ascii="宋体" w:hAnsi="宋体" w:eastAsia="宋体"/>
          <w:sz w:val="24"/>
          <w:szCs w:val="24"/>
        </w:rPr>
        <w:t>研究过程的实施，例如进行试验或调查；</w:t>
      </w:r>
    </w:p>
    <w:p w14:paraId="5EA09149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③</w:t>
      </w:r>
      <w:r>
        <w:rPr>
          <w:rFonts w:ascii="宋体" w:hAnsi="宋体" w:eastAsia="宋体"/>
          <w:sz w:val="24"/>
          <w:szCs w:val="24"/>
        </w:rPr>
        <w:t>数据的获取、提供与分析；</w:t>
      </w:r>
    </w:p>
    <w:p w14:paraId="16AD7530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④</w:t>
      </w:r>
      <w:r>
        <w:rPr>
          <w:rFonts w:ascii="宋体" w:hAnsi="宋体" w:eastAsia="宋体"/>
          <w:sz w:val="24"/>
          <w:szCs w:val="24"/>
        </w:rPr>
        <w:t>论文</w:t>
      </w:r>
      <w:r>
        <w:rPr>
          <w:rFonts w:hint="eastAsia" w:ascii="宋体" w:hAnsi="宋体" w:eastAsia="宋体"/>
          <w:sz w:val="24"/>
          <w:szCs w:val="24"/>
        </w:rPr>
        <w:t>撰写</w:t>
      </w:r>
      <w:r>
        <w:rPr>
          <w:rFonts w:hint="eastAsia" w:ascii="宋体" w:hAnsi="宋体" w:eastAsia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研究指导、论文审定</w:t>
      </w:r>
      <w:r>
        <w:rPr>
          <w:rFonts w:hint="eastAsia" w:ascii="宋体" w:hAnsi="宋体" w:eastAsia="宋体"/>
          <w:sz w:val="24"/>
          <w:szCs w:val="24"/>
        </w:rPr>
        <w:t>；</w:t>
      </w:r>
    </w:p>
    <w:p w14:paraId="3B615CA3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⑤其他。</w:t>
      </w:r>
      <w:r>
        <w:rPr>
          <w:rFonts w:ascii="宋体" w:hAnsi="宋体" w:eastAsia="宋体"/>
          <w:sz w:val="24"/>
          <w:szCs w:val="24"/>
        </w:rPr>
        <w:t xml:space="preserve"> </w:t>
      </w:r>
    </w:p>
    <w:p w14:paraId="24C96333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每篇研究论文可以根据其研究活动的特点详细表述作者贡献。有些研究活动可能还涉及其他研究工作和贡献，可进一步具体表述。一个作者可能负责多方面内容，多</w:t>
      </w:r>
      <w:r>
        <w:rPr>
          <w:rFonts w:hint="eastAsia" w:ascii="宋体" w:hAnsi="宋体" w:eastAsia="宋体"/>
          <w:sz w:val="24"/>
          <w:szCs w:val="24"/>
        </w:rPr>
        <w:t>个作者也可能负责同一内容。</w:t>
      </w:r>
      <w:r>
        <w:rPr>
          <w:rFonts w:ascii="宋体" w:hAnsi="宋体" w:eastAsia="宋体"/>
          <w:sz w:val="24"/>
          <w:szCs w:val="24"/>
        </w:rPr>
        <w:t>为了更好地反映作者对于论文的贡献，本刊将于</w:t>
      </w:r>
      <w:r>
        <w:rPr>
          <w:rFonts w:hint="eastAsia" w:ascii="宋体" w:hAnsi="宋体" w:eastAsia="宋体"/>
          <w:sz w:val="24"/>
          <w:szCs w:val="24"/>
        </w:rPr>
        <w:t>2022</w:t>
      </w:r>
      <w:r>
        <w:rPr>
          <w:rFonts w:ascii="宋体" w:hAnsi="宋体" w:eastAsia="宋体"/>
          <w:sz w:val="24"/>
          <w:szCs w:val="24"/>
        </w:rPr>
        <w:t>年第 1 期启用作者贡献说明机制。即在论文最后注明每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位</w:t>
      </w:r>
      <w:r>
        <w:rPr>
          <w:rFonts w:ascii="宋体" w:hAnsi="宋体" w:eastAsia="宋体"/>
          <w:sz w:val="24"/>
          <w:szCs w:val="24"/>
        </w:rPr>
        <w:t>作者的具体贡献，例如：张某：</w:t>
      </w:r>
      <w:r>
        <w:rPr>
          <w:rFonts w:hint="eastAsia" w:ascii="宋体" w:hAnsi="宋体" w:eastAsia="宋体"/>
          <w:sz w:val="24"/>
          <w:szCs w:val="24"/>
        </w:rPr>
        <w:t>研究构思与设计，研究方案制订</w:t>
      </w:r>
      <w:r>
        <w:rPr>
          <w:rFonts w:ascii="宋体" w:hAnsi="宋体" w:eastAsia="宋体"/>
          <w:sz w:val="24"/>
          <w:szCs w:val="24"/>
        </w:rPr>
        <w:t>；李某、王某：</w:t>
      </w:r>
      <w:r>
        <w:rPr>
          <w:rFonts w:hint="eastAsia" w:ascii="宋体" w:hAnsi="宋体" w:eastAsia="宋体"/>
          <w:sz w:val="24"/>
          <w:szCs w:val="24"/>
        </w:rPr>
        <w:t>调研</w:t>
      </w:r>
      <w:r>
        <w:rPr>
          <w:rFonts w:hint="eastAsia" w:ascii="宋体" w:hAnsi="宋体" w:eastAsia="宋体"/>
          <w:sz w:val="24"/>
          <w:szCs w:val="24"/>
          <w:lang w:eastAsia="zh-CN"/>
        </w:rPr>
        <w:t>，研究方案实施</w:t>
      </w:r>
      <w:r>
        <w:rPr>
          <w:rFonts w:ascii="宋体" w:hAnsi="宋体" w:eastAsia="宋体"/>
          <w:sz w:val="24"/>
          <w:szCs w:val="24"/>
        </w:rPr>
        <w:t>；王某：数据采集、清洗和分析；张某、王某、赵某：</w:t>
      </w:r>
      <w:r>
        <w:rPr>
          <w:rFonts w:hint="eastAsia" w:ascii="宋体" w:hAnsi="宋体" w:eastAsia="宋体"/>
          <w:sz w:val="24"/>
          <w:szCs w:val="24"/>
        </w:rPr>
        <w:t>撰写</w:t>
      </w:r>
      <w:r>
        <w:rPr>
          <w:rFonts w:ascii="宋体" w:hAnsi="宋体" w:eastAsia="宋体"/>
          <w:sz w:val="24"/>
          <w:szCs w:val="24"/>
        </w:rPr>
        <w:t>论文；张某：</w:t>
      </w:r>
      <w:r>
        <w:rPr>
          <w:rFonts w:hint="eastAsia" w:ascii="宋体" w:hAnsi="宋体" w:eastAsia="宋体"/>
          <w:sz w:val="24"/>
          <w:szCs w:val="24"/>
        </w:rPr>
        <w:t>研究指导，论文审定</w:t>
      </w:r>
      <w:r>
        <w:rPr>
          <w:rFonts w:ascii="宋体" w:hAnsi="宋体" w:eastAsia="宋体"/>
          <w:sz w:val="24"/>
          <w:szCs w:val="24"/>
        </w:rPr>
        <w:t>。</w:t>
      </w:r>
    </w:p>
    <w:p w14:paraId="25D99F5B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3.利益冲突</w:t>
      </w:r>
    </w:p>
    <w:p w14:paraId="085F1704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文章最后须声明：所有作者不存在利益冲突。</w:t>
      </w:r>
    </w:p>
    <w:p w14:paraId="190CAF3D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</w:p>
    <w:p w14:paraId="06176995">
      <w:pPr>
        <w:spacing w:line="360" w:lineRule="auto"/>
        <w:ind w:firstLine="6240" w:firstLineChars="2600"/>
        <w:rPr>
          <w:rFonts w:ascii="宋体" w:hAnsi="宋体" w:eastAsia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0639E"/>
    <w:rsid w:val="002D033F"/>
    <w:rsid w:val="002D498B"/>
    <w:rsid w:val="00501111"/>
    <w:rsid w:val="0051491B"/>
    <w:rsid w:val="00774E21"/>
    <w:rsid w:val="00872F4B"/>
    <w:rsid w:val="0090639E"/>
    <w:rsid w:val="00A731ED"/>
    <w:rsid w:val="00B75F3D"/>
    <w:rsid w:val="00D31223"/>
    <w:rsid w:val="00E51534"/>
    <w:rsid w:val="00EB3F9F"/>
    <w:rsid w:val="08BC4BFA"/>
    <w:rsid w:val="2191772A"/>
    <w:rsid w:val="3E246925"/>
    <w:rsid w:val="504D7A0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C91F80-0A88-4543-8412-53C90BB4FC2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680</Words>
  <Characters>685</Characters>
  <Lines>4</Lines>
  <Paragraphs>1</Paragraphs>
  <TotalTime>15</TotalTime>
  <ScaleCrop>false</ScaleCrop>
  <LinksUpToDate>false</LinksUpToDate>
  <CharactersWithSpaces>690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2022-01-06T07:23:00Z</dcterms:created>
  <dc:creator>user</dc:creator>
  <cp:lastModifiedBy>20060007</cp:lastModifiedBy>
  <dcterms:modified xsi:type="dcterms:W3CDTF">2026-04-15T08:39:26Z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eyJoZGlkIjoiMzdmOGQyNGFkMmM0ZGYwN2NmOTVjZjBiMjNiNTBmZjYiLCJ1c2VySWQiOiIxNzgzOTIwOTg4In0=</vt:lpwstr>
  </property>
  <property fmtid="{D5CDD505-2E9C-101B-9397-08002B2CF9AE}" pid="3" name="KSOProductBuildVer">
    <vt:lpwstr>2052-12.1.0.23542</vt:lpwstr>
  </property>
  <property fmtid="{D5CDD505-2E9C-101B-9397-08002B2CF9AE}" pid="4" name="ICV">
    <vt:lpwstr>ADB0B082DFF84EB9A306A282B5BAAEBE_12</vt:lpwstr>
  </property>
</Properties>
</file>